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DE" w:rsidRDefault="007851DE" w:rsidP="007851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7851DE" w:rsidRDefault="007851DE" w:rsidP="007851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Физической культуре </w:t>
      </w:r>
    </w:p>
    <w:p w:rsidR="007851DE" w:rsidRDefault="007851DE" w:rsidP="007851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7    класс</w:t>
      </w:r>
    </w:p>
    <w:p w:rsidR="007851DE" w:rsidRDefault="007851DE" w:rsidP="007851DE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Баскетбол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51DE">
        <w:rPr>
          <w:rFonts w:ascii="Times New Roman" w:hAnsi="Times New Roman" w:cs="Times New Roman"/>
          <w:b/>
          <w:sz w:val="28"/>
          <w:szCs w:val="28"/>
        </w:rPr>
        <w:t>1.</w:t>
      </w:r>
      <w:r w:rsidRPr="007851DE">
        <w:rPr>
          <w:b/>
        </w:rPr>
        <w:t> </w:t>
      </w:r>
      <w:r w:rsidRPr="007851DE">
        <w:rPr>
          <w:rFonts w:ascii="Times New Roman" w:hAnsi="Times New Roman" w:cs="Times New Roman"/>
          <w:b/>
          <w:sz w:val="28"/>
          <w:szCs w:val="28"/>
        </w:rPr>
        <w:t>В течение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7851DE">
        <w:rPr>
          <w:rFonts w:ascii="Times New Roman" w:hAnsi="Times New Roman" w:cs="Times New Roman"/>
          <w:b/>
          <w:sz w:val="28"/>
          <w:szCs w:val="28"/>
        </w:rPr>
        <w:t xml:space="preserve"> какого времени после игры можно подать протест. Правильное оформление протеста.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а) после игры;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б) через 30 минут после игры.</w:t>
      </w:r>
    </w:p>
    <w:p w:rsid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851DE">
        <w:rPr>
          <w:rFonts w:ascii="Times New Roman" w:hAnsi="Times New Roman" w:cs="Times New Roman"/>
          <w:b/>
          <w:sz w:val="28"/>
          <w:szCs w:val="28"/>
        </w:rPr>
        <w:t>. по Правилам баскетбола ФИБА: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а) сколько периодов в баскетболе (2;3;4);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б) сколько времени играют в периоде(8;10;20 минут);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в) сколько времени отдыха между периодами (2;5;10 минут).</w:t>
      </w:r>
    </w:p>
    <w:p w:rsid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851DE">
        <w:rPr>
          <w:rFonts w:ascii="Times New Roman" w:hAnsi="Times New Roman" w:cs="Times New Roman"/>
          <w:b/>
          <w:sz w:val="28"/>
          <w:szCs w:val="28"/>
        </w:rPr>
        <w:t>. Сколько комплектов спортивной формы необходимо иметь одной команде (1,2,3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Pr="007851DE">
        <w:rPr>
          <w:rFonts w:ascii="Times New Roman" w:hAnsi="Times New Roman" w:cs="Times New Roman"/>
          <w:b/>
          <w:sz w:val="28"/>
          <w:szCs w:val="28"/>
        </w:rPr>
        <w:t>).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851DE">
        <w:rPr>
          <w:rFonts w:ascii="Times New Roman" w:hAnsi="Times New Roman" w:cs="Times New Roman"/>
          <w:b/>
          <w:sz w:val="28"/>
          <w:szCs w:val="28"/>
        </w:rPr>
        <w:t>. Сколько минутных перерывов в баскетболе(2,4,5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Pr="007851DE">
        <w:rPr>
          <w:rFonts w:ascii="Times New Roman" w:hAnsi="Times New Roman" w:cs="Times New Roman"/>
          <w:b/>
          <w:sz w:val="28"/>
          <w:szCs w:val="28"/>
        </w:rPr>
        <w:t>). Когда их может взять тренер?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851DE">
        <w:rPr>
          <w:rFonts w:ascii="Times New Roman" w:hAnsi="Times New Roman" w:cs="Times New Roman"/>
          <w:b/>
          <w:sz w:val="28"/>
          <w:szCs w:val="28"/>
        </w:rPr>
        <w:t>.Бывает ли ничейный счет в баскетболе?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7851D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851DE">
        <w:rPr>
          <w:rFonts w:ascii="Times New Roman" w:hAnsi="Times New Roman" w:cs="Times New Roman"/>
          <w:sz w:val="28"/>
          <w:szCs w:val="28"/>
        </w:rPr>
        <w:t>а;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7851D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851DE">
        <w:rPr>
          <w:rFonts w:ascii="Times New Roman" w:hAnsi="Times New Roman" w:cs="Times New Roman"/>
          <w:sz w:val="28"/>
          <w:szCs w:val="28"/>
        </w:rPr>
        <w:t>ет.</w:t>
      </w:r>
    </w:p>
    <w:p w:rsid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851DE">
        <w:rPr>
          <w:rFonts w:ascii="Times New Roman" w:hAnsi="Times New Roman" w:cs="Times New Roman"/>
          <w:b/>
          <w:sz w:val="28"/>
          <w:szCs w:val="28"/>
        </w:rPr>
        <w:t>.Ситуация: команда «А» по жеребьевке «хозяин» и стоит в протоколе первым. Нужно ли ей менять форму в случае одинакового цвета формы «гостей». Почему?</w:t>
      </w:r>
    </w:p>
    <w:p w:rsid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7851DE">
        <w:rPr>
          <w:rFonts w:ascii="Times New Roman" w:hAnsi="Times New Roman" w:cs="Times New Roman"/>
          <w:b/>
          <w:sz w:val="28"/>
          <w:szCs w:val="28"/>
        </w:rPr>
        <w:t>.После тренировки применяют современные системы занятий: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7851DE">
        <w:rPr>
          <w:rFonts w:ascii="Times New Roman" w:hAnsi="Times New Roman" w:cs="Times New Roman"/>
          <w:sz w:val="28"/>
          <w:szCs w:val="28"/>
        </w:rPr>
        <w:t>калланетику</w:t>
      </w:r>
      <w:proofErr w:type="spellEnd"/>
      <w:r w:rsidRPr="007851DE">
        <w:rPr>
          <w:rFonts w:ascii="Times New Roman" w:hAnsi="Times New Roman" w:cs="Times New Roman"/>
          <w:sz w:val="28"/>
          <w:szCs w:val="28"/>
        </w:rPr>
        <w:t>,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7851DE">
        <w:rPr>
          <w:rFonts w:ascii="Times New Roman" w:hAnsi="Times New Roman" w:cs="Times New Roman"/>
          <w:sz w:val="28"/>
          <w:szCs w:val="28"/>
        </w:rPr>
        <w:t>стретчинг</w:t>
      </w:r>
      <w:proofErr w:type="spellEnd"/>
      <w:r w:rsidRPr="007851DE">
        <w:rPr>
          <w:rFonts w:ascii="Times New Roman" w:hAnsi="Times New Roman" w:cs="Times New Roman"/>
          <w:sz w:val="28"/>
          <w:szCs w:val="28"/>
        </w:rPr>
        <w:t>,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в) шейпинг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с целью: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г) координации движений;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д) роста мышечной массы;</w:t>
      </w:r>
    </w:p>
    <w:p w:rsid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sz w:val="28"/>
          <w:szCs w:val="28"/>
        </w:rPr>
        <w:t>е) растяжения мышц.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51DE" w:rsidRDefault="007851DE" w:rsidP="007851DE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</w:p>
    <w:p w:rsidR="007851DE" w:rsidRDefault="007851DE" w:rsidP="007851DE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lastRenderedPageBreak/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Лёгкая атлетика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b/>
          <w:sz w:val="28"/>
          <w:szCs w:val="28"/>
        </w:rPr>
        <w:t>1. Одной из задач обучения технике прыжка с шестом является обучение технике:</w:t>
      </w:r>
      <w:r w:rsidRPr="007851DE">
        <w:rPr>
          <w:rFonts w:ascii="Times New Roman" w:hAnsi="Times New Roman" w:cs="Times New Roman"/>
          <w:b/>
          <w:sz w:val="28"/>
          <w:szCs w:val="28"/>
        </w:rPr>
        <w:br/>
      </w:r>
      <w:r w:rsidRPr="007851DE">
        <w:rPr>
          <w:rFonts w:ascii="Times New Roman" w:hAnsi="Times New Roman" w:cs="Times New Roman"/>
          <w:sz w:val="28"/>
          <w:szCs w:val="28"/>
        </w:rPr>
        <w:t>а) перехода через планку и приземлен</w:t>
      </w:r>
      <w:r w:rsidR="00F1181D">
        <w:rPr>
          <w:rFonts w:ascii="Times New Roman" w:hAnsi="Times New Roman" w:cs="Times New Roman"/>
          <w:sz w:val="28"/>
          <w:szCs w:val="28"/>
        </w:rPr>
        <w:t xml:space="preserve">ию </w:t>
      </w:r>
      <w:r w:rsidRPr="007851DE">
        <w:rPr>
          <w:rFonts w:ascii="Times New Roman" w:hAnsi="Times New Roman" w:cs="Times New Roman"/>
          <w:sz w:val="28"/>
          <w:szCs w:val="28"/>
        </w:rPr>
        <w:br/>
        <w:t>б) падения</w:t>
      </w:r>
      <w:r w:rsidRPr="007851DE">
        <w:rPr>
          <w:rFonts w:ascii="Times New Roman" w:hAnsi="Times New Roman" w:cs="Times New Roman"/>
          <w:sz w:val="28"/>
          <w:szCs w:val="28"/>
        </w:rPr>
        <w:br/>
        <w:t>в) владения шестом</w:t>
      </w: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b/>
          <w:sz w:val="28"/>
          <w:szCs w:val="28"/>
        </w:rPr>
        <w:t>2. Формы занятий по легкой атлетике можно условно разделить на:</w:t>
      </w:r>
      <w:r w:rsidRPr="007851DE">
        <w:rPr>
          <w:rFonts w:ascii="Times New Roman" w:hAnsi="Times New Roman" w:cs="Times New Roman"/>
          <w:sz w:val="28"/>
          <w:szCs w:val="28"/>
        </w:rPr>
        <w:br/>
        <w:t>а) главные и второстепенн</w:t>
      </w:r>
      <w:r w:rsidR="00F1181D">
        <w:rPr>
          <w:rFonts w:ascii="Times New Roman" w:hAnsi="Times New Roman" w:cs="Times New Roman"/>
          <w:sz w:val="28"/>
          <w:szCs w:val="28"/>
        </w:rPr>
        <w:t>ые</w:t>
      </w:r>
      <w:r w:rsidR="00F1181D">
        <w:rPr>
          <w:rFonts w:ascii="Times New Roman" w:hAnsi="Times New Roman" w:cs="Times New Roman"/>
          <w:sz w:val="28"/>
          <w:szCs w:val="28"/>
        </w:rPr>
        <w:br/>
        <w:t xml:space="preserve">б) основные и эпизодические </w:t>
      </w:r>
      <w:r w:rsidRPr="007851DE">
        <w:rPr>
          <w:rFonts w:ascii="Times New Roman" w:hAnsi="Times New Roman" w:cs="Times New Roman"/>
          <w:sz w:val="28"/>
          <w:szCs w:val="28"/>
        </w:rPr>
        <w:br/>
        <w:t xml:space="preserve">в) учебные и </w:t>
      </w:r>
      <w:proofErr w:type="spellStart"/>
      <w:r w:rsidRPr="007851DE">
        <w:rPr>
          <w:rFonts w:ascii="Times New Roman" w:hAnsi="Times New Roman" w:cs="Times New Roman"/>
          <w:sz w:val="28"/>
          <w:szCs w:val="28"/>
        </w:rPr>
        <w:t>неучебные</w:t>
      </w:r>
      <w:proofErr w:type="spellEnd"/>
    </w:p>
    <w:p w:rsidR="00CC2799" w:rsidRDefault="00CC2799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b/>
          <w:sz w:val="28"/>
          <w:szCs w:val="28"/>
        </w:rPr>
        <w:t>3. По характеру соревнования в легкой атлетике подразделяются на:</w:t>
      </w:r>
      <w:r w:rsidRPr="007851DE">
        <w:rPr>
          <w:rFonts w:ascii="Times New Roman" w:hAnsi="Times New Roman" w:cs="Times New Roman"/>
          <w:sz w:val="28"/>
          <w:szCs w:val="28"/>
        </w:rPr>
        <w:br/>
        <w:t>а) отборочные и квалификационные</w:t>
      </w:r>
      <w:r w:rsidRPr="007851DE">
        <w:rPr>
          <w:rFonts w:ascii="Times New Roman" w:hAnsi="Times New Roman" w:cs="Times New Roman"/>
          <w:sz w:val="28"/>
          <w:szCs w:val="28"/>
        </w:rPr>
        <w:br/>
        <w:t>б) первенства и чемпионаты</w:t>
      </w:r>
      <w:r w:rsidRPr="007851DE">
        <w:rPr>
          <w:rFonts w:ascii="Times New Roman" w:hAnsi="Times New Roman" w:cs="Times New Roman"/>
          <w:sz w:val="28"/>
          <w:szCs w:val="28"/>
        </w:rPr>
        <w:br/>
        <w:t>в) личны</w:t>
      </w:r>
      <w:r w:rsidR="00F1181D">
        <w:rPr>
          <w:rFonts w:ascii="Times New Roman" w:hAnsi="Times New Roman" w:cs="Times New Roman"/>
          <w:sz w:val="28"/>
          <w:szCs w:val="28"/>
        </w:rPr>
        <w:t xml:space="preserve">е, командные и лично-командные </w:t>
      </w:r>
    </w:p>
    <w:p w:rsidR="00CC2799" w:rsidRDefault="00CC2799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b/>
          <w:sz w:val="28"/>
          <w:szCs w:val="28"/>
        </w:rPr>
        <w:t>4. Толкание ядра – вид спорта, который проводится:</w:t>
      </w:r>
      <w:r w:rsidR="00F1181D">
        <w:rPr>
          <w:rFonts w:ascii="Times New Roman" w:hAnsi="Times New Roman" w:cs="Times New Roman"/>
          <w:sz w:val="28"/>
          <w:szCs w:val="28"/>
        </w:rPr>
        <w:br/>
        <w:t xml:space="preserve">а) на стадионе и в манеже </w:t>
      </w:r>
      <w:r w:rsidRPr="007851DE">
        <w:rPr>
          <w:rFonts w:ascii="Times New Roman" w:hAnsi="Times New Roman" w:cs="Times New Roman"/>
          <w:sz w:val="28"/>
          <w:szCs w:val="28"/>
        </w:rPr>
        <w:br/>
        <w:t>б) только в манеже</w:t>
      </w:r>
      <w:r w:rsidRPr="007851DE">
        <w:rPr>
          <w:rFonts w:ascii="Times New Roman" w:hAnsi="Times New Roman" w:cs="Times New Roman"/>
          <w:sz w:val="28"/>
          <w:szCs w:val="28"/>
        </w:rPr>
        <w:br/>
        <w:t>в) только на стадионе</w:t>
      </w:r>
    </w:p>
    <w:p w:rsidR="00CC2799" w:rsidRDefault="00CC2799" w:rsidP="007851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51DE" w:rsidRPr="007851DE" w:rsidRDefault="007851DE" w:rsidP="007851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1DE">
        <w:rPr>
          <w:rFonts w:ascii="Times New Roman" w:hAnsi="Times New Roman" w:cs="Times New Roman"/>
          <w:b/>
          <w:sz w:val="28"/>
          <w:szCs w:val="28"/>
        </w:rPr>
        <w:t>5. Основу классификации видов спорта в легкой атлетике составляют:</w:t>
      </w:r>
      <w:r w:rsidRPr="007851DE">
        <w:rPr>
          <w:rFonts w:ascii="Times New Roman" w:hAnsi="Times New Roman" w:cs="Times New Roman"/>
          <w:b/>
          <w:sz w:val="28"/>
          <w:szCs w:val="28"/>
        </w:rPr>
        <w:br/>
      </w:r>
      <w:r w:rsidRPr="007851DE">
        <w:rPr>
          <w:rFonts w:ascii="Times New Roman" w:hAnsi="Times New Roman" w:cs="Times New Roman"/>
          <w:sz w:val="28"/>
          <w:szCs w:val="28"/>
        </w:rPr>
        <w:t>а) бег, прыжки, метания, марафонские дистанции</w:t>
      </w:r>
      <w:r w:rsidRPr="007851DE">
        <w:rPr>
          <w:rFonts w:ascii="Times New Roman" w:hAnsi="Times New Roman" w:cs="Times New Roman"/>
          <w:sz w:val="28"/>
          <w:szCs w:val="28"/>
        </w:rPr>
        <w:br/>
        <w:t>б) беговые виды, прыжковые, метания и многоборья</w:t>
      </w:r>
      <w:r w:rsidRPr="007851DE">
        <w:rPr>
          <w:rFonts w:ascii="Times New Roman" w:hAnsi="Times New Roman" w:cs="Times New Roman"/>
          <w:sz w:val="28"/>
          <w:szCs w:val="28"/>
        </w:rPr>
        <w:br/>
        <w:t>в) ходьба, бег</w:t>
      </w:r>
      <w:r w:rsidR="00F1181D">
        <w:rPr>
          <w:rFonts w:ascii="Times New Roman" w:hAnsi="Times New Roman" w:cs="Times New Roman"/>
          <w:sz w:val="28"/>
          <w:szCs w:val="28"/>
        </w:rPr>
        <w:t xml:space="preserve">, прыжки, метания и многоборья </w:t>
      </w:r>
      <w:bookmarkStart w:id="0" w:name="_GoBack"/>
      <w:bookmarkEnd w:id="0"/>
    </w:p>
    <w:p w:rsidR="007851DE" w:rsidRDefault="007851DE" w:rsidP="007851DE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</w:p>
    <w:p w:rsidR="00B40D71" w:rsidRDefault="00F1181D" w:rsidP="007851DE">
      <w:pPr>
        <w:tabs>
          <w:tab w:val="left" w:pos="4018"/>
        </w:tabs>
      </w:pPr>
    </w:p>
    <w:p w:rsidR="007851DE" w:rsidRDefault="007851DE" w:rsidP="007851DE">
      <w:pPr>
        <w:tabs>
          <w:tab w:val="left" w:pos="4018"/>
        </w:tabs>
      </w:pPr>
    </w:p>
    <w:sectPr w:rsidR="0078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34"/>
    <w:rsid w:val="00023534"/>
    <w:rsid w:val="0003798D"/>
    <w:rsid w:val="007851DE"/>
    <w:rsid w:val="00C2434E"/>
    <w:rsid w:val="00CC2799"/>
    <w:rsid w:val="00F1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1D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85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5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1D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785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5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1562</Characters>
  <Application>Microsoft Office Word</Application>
  <DocSecurity>0</DocSecurity>
  <Lines>13</Lines>
  <Paragraphs>3</Paragraphs>
  <ScaleCrop>false</ScaleCrop>
  <Company>HP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4</cp:revision>
  <dcterms:created xsi:type="dcterms:W3CDTF">2020-12-30T12:51:00Z</dcterms:created>
  <dcterms:modified xsi:type="dcterms:W3CDTF">2020-12-30T12:58:00Z</dcterms:modified>
</cp:coreProperties>
</file>